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AFD77" w14:textId="3617644C" w:rsidR="00B63EB9" w:rsidRDefault="00000000">
      <w:pPr>
        <w:widowControl/>
        <w:spacing w:line="580" w:lineRule="exact"/>
        <w:jc w:val="center"/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</w:t>
      </w:r>
      <w:r w:rsidR="007C3F5C">
        <w:rPr>
          <w:rFonts w:ascii="Times New Roman" w:eastAsia="仿宋_GB2312" w:hAnsi="Times New Roman" w:cs="sans-serif" w:hint="eastAsia"/>
          <w:b/>
          <w:bCs/>
          <w:kern w:val="0"/>
          <w:sz w:val="32"/>
          <w:szCs w:val="32"/>
          <w:shd w:val="clear" w:color="auto" w:fill="FFFFFF"/>
          <w:lang w:bidi="ar"/>
        </w:rPr>
        <w:t>应用回归分析</w:t>
      </w:r>
    </w:p>
    <w:p w14:paraId="072AAB41" w14:textId="77777777" w:rsidR="00B63EB9" w:rsidRDefault="00000000">
      <w:pPr>
        <w:widowControl/>
        <w:spacing w:line="580" w:lineRule="exact"/>
        <w:ind w:leftChars="200" w:left="420" w:firstLineChars="100" w:firstLine="320"/>
        <w:jc w:val="left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710772A3" w14:textId="38B1542C" w:rsidR="005D21C4" w:rsidRDefault="005D21C4" w:rsidP="0025740D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</w:pPr>
      <w:r w:rsidRPr="005D21C4"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回归分析是统计学的核心分支，致力于将</w:t>
      </w:r>
      <w:r>
        <w:rPr>
          <w:rFonts w:ascii="Times New Roman" w:eastAsia="仿宋_GB2312" w:hAnsi="Times New Roman" w:cs="sans-serif" w:hint="eastAsia"/>
          <w:color w:val="000000"/>
          <w:kern w:val="0"/>
          <w:sz w:val="32"/>
          <w:szCs w:val="32"/>
          <w:lang w:bidi="ar"/>
        </w:rPr>
        <w:t>实际</w:t>
      </w:r>
      <w:r w:rsidRPr="005D21C4">
        <w:rPr>
          <w:rFonts w:ascii="Times New Roman" w:eastAsia="仿宋_GB2312" w:hAnsi="Times New Roman" w:cs="sans-serif"/>
          <w:color w:val="000000"/>
          <w:kern w:val="0"/>
          <w:sz w:val="32"/>
          <w:szCs w:val="32"/>
          <w:lang w:bidi="ar"/>
        </w:rPr>
        <w:t>应用场景与统计模型深度融合，为揭示变量间内在关联、挖掘数据背后客观规律，提供科学系统的核心方法论与分析工具。该方法在自然科学、社会科学等诸多领域均具有广泛且重要的应用价值。本课程在培养学生统计思维、夯实多元统计分析能力方面发挥着基础性、关键性作用，是贯通统计理论学习与实践应用的重要桥梁。</w:t>
      </w:r>
    </w:p>
    <w:p w14:paraId="7E6600E2" w14:textId="77777777" w:rsidR="00B63EB9" w:rsidRDefault="00000000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2A3CE1C1" w14:textId="69870C78" w:rsidR="00B63EB9" w:rsidRDefault="00000000" w:rsidP="006A5067">
      <w:pPr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1. 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一元线性</w:t>
      </w:r>
      <w:r w:rsidR="006A5067" w:rsidRP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</w:t>
      </w:r>
      <w:r w:rsidR="002574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模型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一元线性</w:t>
      </w:r>
      <w:r w:rsidR="00D90B0D" w:rsidRP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的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参数估计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假设检验、残差分析、预测和控制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7CAD6221" w14:textId="22A68F29" w:rsidR="00B63EB9" w:rsidRDefault="00000000" w:rsidP="0025740D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多元线性</w:t>
      </w:r>
      <w:r w:rsidR="006A5067" w:rsidRP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</w:t>
      </w:r>
      <w:r w:rsidR="006A5067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模型、</w:t>
      </w:r>
      <w:r w:rsidR="002574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最小二乘估计、</w:t>
      </w:r>
      <w:r w:rsidR="0025740D" w:rsidRPr="0025740D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参数估计量的性质</w:t>
      </w:r>
      <w:r w:rsidR="002574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回归方程的显著性</w:t>
      </w:r>
      <w:r w:rsidR="002574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检验、</w:t>
      </w:r>
      <w:r w:rsidR="0025740D" w:rsidRPr="0025740D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中心化</w:t>
      </w:r>
      <w:r w:rsidR="00635B13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25740D" w:rsidRPr="0025740D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标准化对回归结果的影响</w:t>
      </w:r>
      <w:r w:rsidR="002574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5740D" w:rsidRPr="0025740D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偏相关系数的含义与计算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229A94F6" w14:textId="7FCEBB08" w:rsidR="00B63EB9" w:rsidRDefault="00000000" w:rsidP="00276D12">
      <w:pPr>
        <w:widowControl/>
        <w:overflowPunct w:val="0"/>
        <w:spacing w:line="580" w:lineRule="exact"/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3.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异方差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自相关的识别方法与后果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加权最小二乘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广义最小二乘的修正原理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DW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检验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Box-Cox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变换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异常值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和</w:t>
      </w:r>
      <w:r w:rsidR="00276D12" w:rsidRPr="00276D12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强影响点的诊断方法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0D0E486B" w14:textId="4D336388" w:rsidR="00276D12" w:rsidRPr="00276D12" w:rsidRDefault="00000000" w:rsidP="00276D12">
      <w:pPr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D90B0D" w:rsidRP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对回归模型条件的讨论和不满足部分条件时的应对模型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：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多重共线性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逐步回归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岭估计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主成分估计</w:t>
      </w:r>
      <w:r w:rsidR="00635B13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1B423553" w14:textId="51CD105D" w:rsidR="00276D12" w:rsidRPr="00276D12" w:rsidRDefault="00000000" w:rsidP="00276D12">
      <w:pPr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可化为线性回归的曲线回归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多项式回归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非线性模型</w:t>
      </w:r>
      <w:r w:rsidR="00635B13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27F20812" w14:textId="68DF52C6" w:rsidR="00276D12" w:rsidRDefault="00000000" w:rsidP="00276D12">
      <w:pPr>
        <w:ind w:firstLineChars="200" w:firstLine="640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自变量含定性变量的回归模型</w:t>
      </w:r>
      <w:r w:rsid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、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因变量是定性变量的</w:t>
      </w:r>
      <w:r w:rsidR="00276D12" w:rsidRPr="00276D12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lastRenderedPageBreak/>
        <w:t>回归模型</w:t>
      </w:r>
      <w:r w:rsid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D90B0D" w:rsidRP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Logistic </w:t>
      </w:r>
      <w:r w:rsidR="00D90B0D" w:rsidRPr="00D90B0D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回归模型</w:t>
      </w:r>
      <w:r w:rsidR="00635B13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4D0AE7E0" w14:textId="6C237951" w:rsidR="00B63EB9" w:rsidRDefault="00000000" w:rsidP="00276D12">
      <w:pP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书</w:t>
      </w:r>
    </w:p>
    <w:p w14:paraId="5B96843A" w14:textId="566E9ACE" w:rsidR="007C3F5C" w:rsidRDefault="00000000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1.</w:t>
      </w:r>
      <w:r w:rsid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7C3F5C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何晓群</w:t>
      </w:r>
      <w:r w:rsidR="007C3F5C" w:rsidRPr="00B52156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, </w:t>
      </w:r>
      <w:r w:rsidR="007C3F5C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刘文卿</w:t>
      </w:r>
      <w:r w:rsidR="007C3F5C" w:rsidRPr="00B52156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7C3F5C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应用回归分析</w:t>
      </w:r>
      <w:r w:rsidR="007C3F5C" w:rsidRPr="00B52156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第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5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版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北京：</w:t>
      </w:r>
      <w:r w:rsidR="007C3F5C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中国人民大学出版社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B52156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2019</w:t>
      </w:r>
      <w:r w:rsidR="007C3F5C" w:rsidRPr="00B52156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</w:p>
    <w:p w14:paraId="79BBBD2E" w14:textId="7F9239BD" w:rsidR="00D41F2F" w:rsidRDefault="00000000" w:rsidP="00D41F2F">
      <w:pPr>
        <w:widowControl/>
        <w:overflowPunct w:val="0"/>
        <w:spacing w:line="580" w:lineRule="exact"/>
        <w:ind w:firstLineChars="200" w:firstLine="640"/>
        <w:jc w:val="left"/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2.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D41F2F" w:rsidRPr="00D41F2F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王松桂</w:t>
      </w:r>
      <w:r w:rsidR="00D41F2F" w:rsidRP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，</w:t>
      </w:r>
      <w:r w:rsidR="00D41F2F" w:rsidRPr="00D41F2F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吴密霞</w:t>
      </w:r>
      <w:r w:rsidR="00D41F2F" w:rsidRP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D41F2F" w:rsidRPr="00D41F2F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>线性模型引论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第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版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 xml:space="preserve">. 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北京：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科学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出版社，</w:t>
      </w:r>
      <w:r w:rsidR="00D41F2F" w:rsidRPr="00B52156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20</w:t>
      </w:r>
      <w:r w:rsidR="00D41F2F">
        <w:rPr>
          <w:rFonts w:ascii="Times New Roman" w:eastAsia="仿宋_GB2312" w:hAnsi="Times New Roman" w:cs="sans-serif" w:hint="eastAsia"/>
          <w:kern w:val="0"/>
          <w:sz w:val="32"/>
          <w:szCs w:val="32"/>
          <w:shd w:val="clear" w:color="auto" w:fill="FFFFFF"/>
          <w:lang w:bidi="ar"/>
        </w:rPr>
        <w:t>24</w:t>
      </w:r>
      <w:r w:rsidR="00D41F2F" w:rsidRPr="00B52156">
        <w:rPr>
          <w:rFonts w:ascii="Times New Roman" w:eastAsia="仿宋_GB2312" w:hAnsi="Times New Roman" w:cs="sans-serif"/>
          <w:kern w:val="0"/>
          <w:sz w:val="32"/>
          <w:szCs w:val="32"/>
          <w:shd w:val="clear" w:color="auto" w:fill="FFFFFF"/>
          <w:lang w:bidi="ar"/>
        </w:rPr>
        <w:t xml:space="preserve">. </w:t>
      </w:r>
    </w:p>
    <w:p w14:paraId="64435276" w14:textId="325582D3" w:rsidR="00D90B0D" w:rsidRPr="00D41F2F" w:rsidRDefault="00D90B0D" w:rsidP="00D41F2F">
      <w:pPr>
        <w:widowControl/>
        <w:overflowPunct w:val="0"/>
        <w:spacing w:line="580" w:lineRule="exact"/>
        <w:ind w:firstLineChars="200" w:firstLine="420"/>
        <w:jc w:val="left"/>
        <w:rPr>
          <w:rFonts w:hint="eastAsia"/>
        </w:rPr>
      </w:pPr>
    </w:p>
    <w:sectPr w:rsidR="00D90B0D" w:rsidRPr="00D41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FB29" w14:textId="77777777" w:rsidR="008645E3" w:rsidRDefault="008645E3" w:rsidP="007C3F5C">
      <w:pPr>
        <w:rPr>
          <w:rFonts w:hint="eastAsia"/>
        </w:rPr>
      </w:pPr>
      <w:r>
        <w:separator/>
      </w:r>
    </w:p>
  </w:endnote>
  <w:endnote w:type="continuationSeparator" w:id="0">
    <w:p w14:paraId="7D86D444" w14:textId="77777777" w:rsidR="008645E3" w:rsidRDefault="008645E3" w:rsidP="007C3F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C6BCB" w14:textId="77777777" w:rsidR="008645E3" w:rsidRDefault="008645E3" w:rsidP="007C3F5C">
      <w:pPr>
        <w:rPr>
          <w:rFonts w:hint="eastAsia"/>
        </w:rPr>
      </w:pPr>
      <w:r>
        <w:separator/>
      </w:r>
    </w:p>
  </w:footnote>
  <w:footnote w:type="continuationSeparator" w:id="0">
    <w:p w14:paraId="066A262C" w14:textId="77777777" w:rsidR="008645E3" w:rsidRDefault="008645E3" w:rsidP="007C3F5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F88"/>
    <w:rsid w:val="00095E90"/>
    <w:rsid w:val="00111EB7"/>
    <w:rsid w:val="0025740D"/>
    <w:rsid w:val="00276D12"/>
    <w:rsid w:val="00401186"/>
    <w:rsid w:val="005D21C4"/>
    <w:rsid w:val="00635B13"/>
    <w:rsid w:val="006A5067"/>
    <w:rsid w:val="00776C5D"/>
    <w:rsid w:val="007C3F5C"/>
    <w:rsid w:val="00840678"/>
    <w:rsid w:val="008645E3"/>
    <w:rsid w:val="00A64557"/>
    <w:rsid w:val="00B52156"/>
    <w:rsid w:val="00B63EB9"/>
    <w:rsid w:val="00CA6002"/>
    <w:rsid w:val="00CC415E"/>
    <w:rsid w:val="00CF2092"/>
    <w:rsid w:val="00D41F2F"/>
    <w:rsid w:val="00D54F88"/>
    <w:rsid w:val="00D90B0D"/>
    <w:rsid w:val="00F420C5"/>
    <w:rsid w:val="00FA0F0B"/>
    <w:rsid w:val="20D5087B"/>
    <w:rsid w:val="73C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415B1"/>
  <w15:docId w15:val="{28D4B8F8-AE4A-4F95-AD42-F044841F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41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小波 王</dc:creator>
  <cp:lastModifiedBy>静 赵</cp:lastModifiedBy>
  <cp:revision>4</cp:revision>
  <dcterms:created xsi:type="dcterms:W3CDTF">2025-03-04T08:18:00Z</dcterms:created>
  <dcterms:modified xsi:type="dcterms:W3CDTF">2026-03-21T00:48:00Z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eyJoZGlkIjoiOWJmZDA5OTk2ZmJlYWQxZjMwM2VmNGM4ZmZhMWYyMTQiLCJ1c2VySWQiOiIxNzA5OTMzNDQ2In0=</vt:lpwstr>
  </property>
  <property fmtid="{D5CDD505-2E9C-101B-9397-08002B2CF9AE}" pid="3" name="KSOProductBuildVer">
    <vt:lpwstr>2052-12.1.0.24657</vt:lpwstr>
  </property>
  <property fmtid="{D5CDD505-2E9C-101B-9397-08002B2CF9AE}" pid="4" name="ICV">
    <vt:lpwstr>6867DFA28AAF40A4972C671B640ABEF8_12</vt:lpwstr>
  </property>
</Properties>
</file>